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1F" w:rsidRPr="006C5EDD" w:rsidRDefault="0015231F">
      <w:pPr>
        <w:rPr>
          <w:rFonts w:asciiTheme="majorHAnsi" w:hAnsiTheme="majorHAnsi"/>
          <w:i/>
          <w:sz w:val="22"/>
          <w:szCs w:val="22"/>
        </w:rPr>
      </w:pPr>
      <w:r w:rsidRPr="006C5EDD">
        <w:rPr>
          <w:rFonts w:asciiTheme="majorHAnsi" w:hAnsiTheme="majorHAnsi"/>
          <w:i/>
          <w:sz w:val="22"/>
          <w:szCs w:val="22"/>
        </w:rPr>
        <w:t xml:space="preserve">                        </w:t>
      </w:r>
    </w:p>
    <w:p w:rsidR="000B5FC7" w:rsidRPr="006C5EDD" w:rsidRDefault="0041219A" w:rsidP="000B5FC7">
      <w:pPr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sz w:val="22"/>
          <w:szCs w:val="22"/>
        </w:rPr>
        <w:t>A mathematical identity is an equation that is true for all values of the variables. That is to say, the Left Side is "identical" to the Right Side.</w:t>
      </w:r>
    </w:p>
    <w:p w:rsidR="006C5EDD" w:rsidRPr="006C5EDD" w:rsidRDefault="006C5EDD" w:rsidP="000B5FC7">
      <w:pPr>
        <w:rPr>
          <w:rFonts w:asciiTheme="majorHAnsi" w:hAnsiTheme="majorHAnsi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  <w:r w:rsidRPr="006C5EDD">
        <w:rPr>
          <w:rFonts w:asciiTheme="majorHAnsi" w:hAnsiTheme="majorHAnsi" w:cs="Arial"/>
          <w:b/>
          <w:sz w:val="28"/>
          <w:szCs w:val="22"/>
          <w:u w:val="single"/>
        </w:rPr>
        <w:t>A. The Quotient Identity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bookmarkStart w:id="0" w:name="_GoBack"/>
    <w:bookmarkEnd w:id="0"/>
    <w:p w:rsidR="006C5EDD" w:rsidRPr="006C5EDD" w:rsidRDefault="006C5EDD" w:rsidP="003529C8">
      <w:pPr>
        <w:jc w:val="center"/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7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41.95pt" o:ole="">
            <v:imagedata r:id="rId8" o:title=""/>
          </v:shape>
          <o:OLEObject Type="Embed" ProgID="Equation.DSMT4" ShapeID="_x0000_i1025" DrawAspect="Content" ObjectID="_1586756494" r:id="rId9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  <w:t>* this follows from the unit circle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  <w:r w:rsidRPr="006C5EDD">
        <w:rPr>
          <w:rFonts w:asciiTheme="majorHAnsi" w:hAnsiTheme="majorHAnsi" w:cs="Arial"/>
          <w:b/>
          <w:sz w:val="28"/>
          <w:szCs w:val="22"/>
          <w:u w:val="single"/>
        </w:rPr>
        <w:t>B. The Reciprocal Identities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3529C8">
      <w:pPr>
        <w:jc w:val="center"/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740" w:dyaOrig="840">
          <v:shape id="_x0000_i1026" type="#_x0000_t75" style="width:87.05pt;height:41.95pt" o:ole="">
            <v:imagedata r:id="rId10" o:title=""/>
          </v:shape>
          <o:OLEObject Type="Embed" ProgID="Equation.DSMT4" ShapeID="_x0000_i1026" DrawAspect="Content" ObjectID="_1586756495" r:id="rId11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860" w:dyaOrig="840">
          <v:shape id="_x0000_i1027" type="#_x0000_t75" style="width:93.3pt;height:41.95pt" o:ole="">
            <v:imagedata r:id="rId12" o:title=""/>
          </v:shape>
          <o:OLEObject Type="Embed" ProgID="Equation.DSMT4" ShapeID="_x0000_i1027" DrawAspect="Content" ObjectID="_1586756496" r:id="rId13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0"/>
          <w:sz w:val="22"/>
          <w:szCs w:val="22"/>
        </w:rPr>
        <w:object w:dxaOrig="1720" w:dyaOrig="840">
          <v:shape id="_x0000_i1028" type="#_x0000_t75" style="width:85.75pt;height:41.95pt" o:ole="">
            <v:imagedata r:id="rId14" o:title=""/>
          </v:shape>
          <o:OLEObject Type="Embed" ProgID="Equation.DSMT4" ShapeID="_x0000_i1028" DrawAspect="Content" ObjectID="_1586756497" r:id="rId15"/>
        </w:objec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  <w:r w:rsidRPr="006C5EDD">
        <w:rPr>
          <w:rFonts w:asciiTheme="majorHAnsi" w:hAnsiTheme="majorHAnsi" w:cs="Arial"/>
          <w:b/>
          <w:sz w:val="28"/>
          <w:szCs w:val="22"/>
          <w:u w:val="single"/>
        </w:rPr>
        <w:t>C. The Pythagorean Identities</w:t>
      </w:r>
    </w:p>
    <w:p w:rsidR="006C5EDD" w:rsidRPr="006C5EDD" w:rsidRDefault="006C5EDD" w:rsidP="006C5EDD">
      <w:pPr>
        <w:jc w:val="center"/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380" w:dyaOrig="420">
          <v:shape id="_x0000_i1029" type="#_x0000_t75" style="width:118.95pt;height:21.3pt" o:ole="">
            <v:imagedata r:id="rId16" o:title=""/>
          </v:shape>
          <o:OLEObject Type="Embed" ProgID="Equation.DSMT4" ShapeID="_x0000_i1029" DrawAspect="Content" ObjectID="_1586756498" r:id="rId17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  <w:t xml:space="preserve">* </w:t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this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follows from the unit circle</w:t>
      </w: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380" w:dyaOrig="420">
          <v:shape id="_x0000_i1030" type="#_x0000_t75" style="width:118.95pt;height:21.3pt" o:ole="">
            <v:imagedata r:id="rId18" o:title=""/>
          </v:shape>
          <o:OLEObject Type="Embed" ProgID="Equation.DSMT4" ShapeID="_x0000_i1030" DrawAspect="Content" ObjectID="_1586756499" r:id="rId19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  <w:t xml:space="preserve">* </w:t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important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variations</w:t>
      </w:r>
    </w:p>
    <w:p w:rsidR="006C5EDD" w:rsidRPr="006C5EDD" w:rsidRDefault="006C5EDD" w:rsidP="003529C8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380" w:dyaOrig="420">
          <v:shape id="_x0000_i1031" type="#_x0000_t75" style="width:118.95pt;height:21.3pt" o:ole="">
            <v:imagedata r:id="rId20" o:title=""/>
          </v:shape>
          <o:OLEObject Type="Embed" ProgID="Equation.DSMT4" ShapeID="_x0000_i1031" DrawAspect="Content" ObjectID="_1586756500" r:id="rId21"/>
        </w:objec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contextualSpacing/>
        <w:rPr>
          <w:rFonts w:asciiTheme="majorHAnsi" w:hAnsiTheme="majorHAnsi" w:cs="Arial"/>
          <w:b/>
          <w:sz w:val="22"/>
          <w:szCs w:val="22"/>
        </w:rPr>
      </w:pPr>
    </w:p>
    <w:p w:rsidR="006C5EDD" w:rsidRDefault="006C5EDD" w:rsidP="006C5EDD">
      <w:pPr>
        <w:contextualSpacing/>
        <w:rPr>
          <w:rFonts w:asciiTheme="majorHAnsi" w:hAnsiTheme="majorHAnsi" w:cs="Arial"/>
          <w:b/>
          <w:sz w:val="22"/>
          <w:szCs w:val="22"/>
        </w:rPr>
      </w:pPr>
      <w:r w:rsidRPr="006C5EDD">
        <w:rPr>
          <w:rFonts w:asciiTheme="majorHAnsi" w:hAnsiTheme="majorHAnsi" w:cs="Arial"/>
          <w:b/>
          <w:sz w:val="22"/>
          <w:szCs w:val="22"/>
        </w:rPr>
        <w:t>Also:</w:t>
      </w:r>
    </w:p>
    <w:p w:rsidR="003529C8" w:rsidRPr="006C5EDD" w:rsidRDefault="003529C8" w:rsidP="006C5EDD">
      <w:pPr>
        <w:contextualSpacing/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440" w:dyaOrig="420">
          <v:shape id="_x0000_i1032" type="#_x0000_t75" style="width:122.1pt;height:21.3pt" o:ole="">
            <v:imagedata r:id="rId22" o:title=""/>
          </v:shape>
          <o:OLEObject Type="Embed" ProgID="Equation.DSMT4" ShapeID="_x0000_i1032" DrawAspect="Content" ObjectID="_1586756501" r:id="rId23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because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</w: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2"/>
          <w:sz w:val="22"/>
          <w:szCs w:val="22"/>
        </w:rPr>
        <w:object w:dxaOrig="3360" w:dyaOrig="880">
          <v:shape id="_x0000_i1033" type="#_x0000_t75" style="width:167.8pt;height:43.85pt" o:ole="">
            <v:imagedata r:id="rId24" o:title=""/>
          </v:shape>
          <o:OLEObject Type="Embed" ProgID="Equation.DSMT4" ShapeID="_x0000_i1033" DrawAspect="Content" ObjectID="_1586756502" r:id="rId25"/>
        </w:object>
      </w:r>
      <w:r w:rsidRPr="006C5EDD">
        <w:rPr>
          <w:rFonts w:asciiTheme="majorHAnsi" w:hAnsiTheme="majorHAnsi" w:cs="Arial"/>
          <w:sz w:val="22"/>
          <w:szCs w:val="22"/>
        </w:rPr>
        <w:t xml:space="preserve"> 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ab/>
      </w: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6"/>
          <w:sz w:val="22"/>
          <w:szCs w:val="22"/>
        </w:rPr>
        <w:object w:dxaOrig="2420" w:dyaOrig="420">
          <v:shape id="_x0000_i1034" type="#_x0000_t75" style="width:120.85pt;height:21.3pt" o:ole="">
            <v:imagedata r:id="rId26" o:title=""/>
          </v:shape>
          <o:OLEObject Type="Embed" ProgID="Equation.DSMT4" ShapeID="_x0000_i1034" DrawAspect="Content" ObjectID="_1586756503" r:id="rId27"/>
        </w:objec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sz w:val="22"/>
          <w:szCs w:val="22"/>
        </w:rPr>
        <w:tab/>
      </w:r>
      <w:proofErr w:type="gramStart"/>
      <w:r w:rsidRPr="006C5EDD">
        <w:rPr>
          <w:rFonts w:asciiTheme="majorHAnsi" w:hAnsiTheme="majorHAnsi" w:cs="Arial"/>
          <w:sz w:val="22"/>
          <w:szCs w:val="22"/>
        </w:rPr>
        <w:t>because</w:t>
      </w:r>
      <w:proofErr w:type="gramEnd"/>
      <w:r w:rsidRPr="006C5EDD">
        <w:rPr>
          <w:rFonts w:asciiTheme="majorHAnsi" w:hAnsiTheme="majorHAnsi" w:cs="Arial"/>
          <w:sz w:val="22"/>
          <w:szCs w:val="22"/>
        </w:rPr>
        <w:t xml:space="preserve"> </w:t>
      </w:r>
      <w:r w:rsidRPr="006C5EDD">
        <w:rPr>
          <w:rFonts w:asciiTheme="majorHAnsi" w:hAnsiTheme="majorHAnsi" w:cs="Arial"/>
          <w:sz w:val="22"/>
          <w:szCs w:val="22"/>
        </w:rPr>
        <w:tab/>
      </w:r>
      <w:r w:rsidRPr="006C5EDD">
        <w:rPr>
          <w:rFonts w:asciiTheme="majorHAnsi" w:hAnsiTheme="majorHAnsi" w:cs="Arial"/>
          <w:position w:val="-32"/>
          <w:sz w:val="22"/>
          <w:szCs w:val="22"/>
        </w:rPr>
        <w:object w:dxaOrig="3160" w:dyaOrig="880">
          <v:shape id="_x0000_i1035" type="#_x0000_t75" style="width:157.75pt;height:43.85pt" o:ole="">
            <v:imagedata r:id="rId28" o:title=""/>
          </v:shape>
          <o:OLEObject Type="Embed" ProgID="Equation.DSMT4" ShapeID="_x0000_i1035" DrawAspect="Content" ObjectID="_1586756504" r:id="rId29"/>
        </w:object>
      </w: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Pr="006C5EDD" w:rsidRDefault="003529C8" w:rsidP="006C5EDD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728"/>
      </w:tblGrid>
      <w:tr w:rsidR="003529C8" w:rsidTr="003529C8">
        <w:tc>
          <w:tcPr>
            <w:tcW w:w="10728" w:type="dxa"/>
            <w:shd w:val="pct10" w:color="auto" w:fill="auto"/>
          </w:tcPr>
          <w:p w:rsidR="003529C8" w:rsidRDefault="003529C8" w:rsidP="003529C8">
            <w:pPr>
              <w:jc w:val="center"/>
              <w:rPr>
                <w:rFonts w:asciiTheme="majorHAnsi" w:hAnsiTheme="majorHAnsi" w:cs="Arial"/>
                <w:b/>
                <w:sz w:val="28"/>
                <w:szCs w:val="22"/>
                <w:u w:val="single"/>
              </w:rPr>
            </w:pPr>
            <w:r>
              <w:rPr>
                <w:rFonts w:asciiTheme="majorHAnsi" w:hAnsiTheme="majorHAnsi" w:cs="Arial"/>
                <w:b/>
                <w:sz w:val="28"/>
                <w:szCs w:val="22"/>
                <w:u w:val="single"/>
              </w:rPr>
              <w:t xml:space="preserve">How to Prove </w:t>
            </w:r>
            <w:r w:rsidRPr="006C5EDD">
              <w:rPr>
                <w:rFonts w:asciiTheme="majorHAnsi" w:hAnsiTheme="majorHAnsi" w:cs="Arial"/>
                <w:b/>
                <w:sz w:val="28"/>
                <w:szCs w:val="22"/>
                <w:u w:val="single"/>
              </w:rPr>
              <w:t>Trig Identities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Separate the two sides into LS and RS – it is not allowed to cross sides in a proof!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Express all trig functions in terms of sin and cos (using reciprocals)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Use the Quotient and Pythagorean identities if possible</w:t>
            </w:r>
          </w:p>
          <w:p w:rsidR="003529C8" w:rsidRPr="006C5EDD" w:rsidRDefault="003529C8" w:rsidP="003529C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Simplify the complicated side, so that it increasingly resembles the simpler side in terms of functions and exponents. Some more complicated proofs may require factoring.</w:t>
            </w:r>
          </w:p>
          <w:p w:rsidR="003529C8" w:rsidRPr="003529C8" w:rsidRDefault="003529C8" w:rsidP="000B5FC7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6C5EDD">
              <w:rPr>
                <w:rFonts w:asciiTheme="majorHAnsi" w:hAnsiTheme="majorHAnsi" w:cs="Arial"/>
                <w:sz w:val="22"/>
                <w:szCs w:val="22"/>
              </w:rPr>
              <w:t>Don't give up!</w:t>
            </w:r>
          </w:p>
        </w:tc>
      </w:tr>
    </w:tbl>
    <w:p w:rsidR="006C5EDD" w:rsidRPr="006C5EDD" w:rsidRDefault="006C5EDD" w:rsidP="000B5FC7">
      <w:pPr>
        <w:rPr>
          <w:rFonts w:asciiTheme="majorHAnsi" w:hAnsiTheme="majorHAnsi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b/>
          <w:sz w:val="28"/>
          <w:szCs w:val="22"/>
          <w:u w:val="single"/>
        </w:rPr>
      </w:pP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b/>
          <w:sz w:val="22"/>
          <w:szCs w:val="22"/>
        </w:rPr>
        <w:lastRenderedPageBreak/>
        <w:t>Ex1</w:t>
      </w:r>
      <w:r w:rsidRPr="006C5EDD">
        <w:rPr>
          <w:rFonts w:asciiTheme="majorHAnsi" w:hAnsiTheme="majorHAnsi" w:cs="Arial"/>
          <w:sz w:val="22"/>
          <w:szCs w:val="22"/>
        </w:rPr>
        <w:t>: Prove that 1 + cot</w:t>
      </w:r>
      <w:r w:rsidRPr="006C5EDD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= csc</w:t>
      </w:r>
      <w:r w:rsidRPr="006C5EDD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for all principal angles 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(except for 0° and 180° for which cot 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and </w:t>
      </w:r>
      <w:proofErr w:type="spellStart"/>
      <w:r w:rsidRPr="006C5EDD">
        <w:rPr>
          <w:rFonts w:asciiTheme="majorHAnsi" w:hAnsiTheme="majorHAnsi" w:cs="Arial"/>
          <w:sz w:val="22"/>
          <w:szCs w:val="22"/>
        </w:rPr>
        <w:t>csc</w:t>
      </w:r>
      <w:proofErr w:type="spellEnd"/>
      <w:r w:rsidRPr="006C5EDD">
        <w:rPr>
          <w:rFonts w:asciiTheme="majorHAnsi" w:hAnsiTheme="majorHAnsi" w:cs="Arial"/>
          <w:sz w:val="22"/>
          <w:szCs w:val="22"/>
        </w:rPr>
        <w:t xml:space="preserve"> </w:t>
      </w:r>
      <w:r w:rsidRPr="006C5EDD">
        <w:rPr>
          <w:rFonts w:asciiTheme="majorHAnsi" w:hAnsiTheme="majorHAnsi" w:cs="Arial"/>
          <w:sz w:val="22"/>
          <w:szCs w:val="22"/>
        </w:rPr>
        <w:sym w:font="Symbol" w:char="F071"/>
      </w:r>
      <w:r w:rsidRPr="006C5EDD">
        <w:rPr>
          <w:rFonts w:asciiTheme="majorHAnsi" w:hAnsiTheme="majorHAnsi" w:cs="Arial"/>
          <w:sz w:val="22"/>
          <w:szCs w:val="22"/>
        </w:rPr>
        <w:t xml:space="preserve"> are undefined).</w:t>
      </w: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b/>
          <w:sz w:val="22"/>
          <w:szCs w:val="22"/>
        </w:rPr>
        <w:t>Proof</w:t>
      </w:r>
      <w:r w:rsidRPr="006C5EDD">
        <w:rPr>
          <w:rFonts w:asciiTheme="majorHAnsi" w:hAnsiTheme="majorHAnsi" w:cs="Arial"/>
          <w:sz w:val="22"/>
          <w:szCs w:val="22"/>
        </w:rPr>
        <w:t>:</w:t>
      </w: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3529C8" w:rsidRDefault="003529C8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Default="006C5EDD" w:rsidP="006C5EDD">
      <w:pPr>
        <w:rPr>
          <w:rFonts w:asciiTheme="majorHAnsi" w:hAnsiTheme="majorHAnsi" w:cs="Arial"/>
          <w:sz w:val="22"/>
          <w:szCs w:val="22"/>
        </w:rPr>
      </w:pPr>
    </w:p>
    <w:p w:rsidR="006C5EDD" w:rsidRPr="006C5EDD" w:rsidRDefault="006C5EDD" w:rsidP="006C5EDD">
      <w:pPr>
        <w:rPr>
          <w:rFonts w:asciiTheme="majorHAnsi" w:hAnsiTheme="majorHAnsi" w:cs="Arial"/>
          <w:sz w:val="22"/>
          <w:szCs w:val="22"/>
        </w:rPr>
      </w:pPr>
      <w:r w:rsidRPr="006C5EDD">
        <w:rPr>
          <w:rFonts w:asciiTheme="majorHAnsi" w:hAnsiTheme="majorHAnsi" w:cs="Arial"/>
          <w:sz w:val="22"/>
          <w:szCs w:val="22"/>
        </w:rPr>
        <w:t xml:space="preserve">Therefore LS = RS, </w:t>
      </w:r>
      <w:r w:rsidRPr="006C5EDD">
        <w:rPr>
          <w:rFonts w:asciiTheme="majorHAnsi" w:hAnsiTheme="majorHAnsi" w:cs="Arial"/>
          <w:b/>
          <w:sz w:val="22"/>
          <w:szCs w:val="22"/>
        </w:rPr>
        <w:t>QED</w:t>
      </w:r>
      <w:r w:rsidRPr="006C5EDD">
        <w:rPr>
          <w:rFonts w:asciiTheme="majorHAnsi" w:hAnsiTheme="majorHAnsi" w:cs="Arial"/>
          <w:sz w:val="22"/>
          <w:szCs w:val="22"/>
        </w:rPr>
        <w:t xml:space="preserve"> [quod </w:t>
      </w:r>
      <w:proofErr w:type="spellStart"/>
      <w:r w:rsidRPr="006C5EDD">
        <w:rPr>
          <w:rFonts w:asciiTheme="majorHAnsi" w:hAnsiTheme="majorHAnsi" w:cs="Arial"/>
          <w:sz w:val="22"/>
          <w:szCs w:val="22"/>
        </w:rPr>
        <w:t>erat</w:t>
      </w:r>
      <w:proofErr w:type="spellEnd"/>
      <w:r w:rsidRPr="006C5EDD">
        <w:rPr>
          <w:rFonts w:asciiTheme="majorHAnsi" w:hAnsiTheme="majorHAnsi" w:cs="Arial"/>
          <w:sz w:val="22"/>
          <w:szCs w:val="22"/>
        </w:rPr>
        <w:t xml:space="preserve"> demonstrandum meaning "which was what had to be demonstrated," the traditional indication of the end of a proof].</w:t>
      </w:r>
    </w:p>
    <w:p w:rsidR="000B5FC7" w:rsidRPr="006C5EDD" w:rsidRDefault="00A10382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1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="00A14221" w:rsidRPr="006C5EDD">
        <w:rPr>
          <w:rFonts w:asciiTheme="majorHAnsi" w:hAnsiTheme="majorHAnsi"/>
          <w:position w:val="-6"/>
          <w:sz w:val="22"/>
          <w:szCs w:val="22"/>
        </w:rPr>
        <w:object w:dxaOrig="1980" w:dyaOrig="279">
          <v:shape id="_x0000_i1036" type="#_x0000_t75" style="width:139pt;height:19.4pt" o:ole="">
            <v:imagedata r:id="rId30" o:title=""/>
          </v:shape>
          <o:OLEObject Type="Embed" ProgID="Equation.DSMT4" ShapeID="_x0000_i1036" DrawAspect="Content" ObjectID="_1586756505" r:id="rId31"/>
        </w:object>
      </w: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2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10"/>
          <w:sz w:val="22"/>
          <w:szCs w:val="22"/>
        </w:rPr>
        <w:object w:dxaOrig="1719" w:dyaOrig="320">
          <v:shape id="_x0000_i1037" type="#_x0000_t75" style="width:120.2pt;height:22.55pt" o:ole="">
            <v:imagedata r:id="rId32" o:title=""/>
          </v:shape>
          <o:OLEObject Type="Embed" ProgID="Equation.DSMT4" ShapeID="_x0000_i1037" DrawAspect="Content" ObjectID="_1586756506" r:id="rId33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3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6"/>
          <w:sz w:val="22"/>
          <w:szCs w:val="22"/>
        </w:rPr>
        <w:object w:dxaOrig="2040" w:dyaOrig="260">
          <v:shape id="_x0000_i1038" type="#_x0000_t75" style="width:142.75pt;height:18.15pt" o:ole="">
            <v:imagedata r:id="rId34" o:title=""/>
          </v:shape>
          <o:OLEObject Type="Embed" ProgID="Equation.DSMT4" ShapeID="_x0000_i1038" DrawAspect="Content" ObjectID="_1586756507" r:id="rId35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  <w:sectPr w:rsidR="003529C8" w:rsidSect="006C5EDD">
          <w:headerReference w:type="default" r:id="rId36"/>
          <w:footerReference w:type="default" r:id="rId37"/>
          <w:pgSz w:w="12240" w:h="15840"/>
          <w:pgMar w:top="270" w:right="720" w:bottom="720" w:left="1008" w:header="720" w:footer="438" w:gutter="0"/>
          <w:cols w:space="720"/>
          <w:docGrid w:linePitch="326"/>
        </w:sect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lastRenderedPageBreak/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4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="0055276F" w:rsidRPr="006C5EDD">
        <w:rPr>
          <w:rFonts w:asciiTheme="majorHAnsi" w:hAnsiTheme="majorHAnsi"/>
          <w:position w:val="-10"/>
          <w:sz w:val="22"/>
          <w:szCs w:val="22"/>
        </w:rPr>
        <w:object w:dxaOrig="2120" w:dyaOrig="320">
          <v:shape id="_x0000_i1039" type="#_x0000_t75" style="width:148.4pt;height:22.55pt" o:ole="">
            <v:imagedata r:id="rId38" o:title=""/>
          </v:shape>
          <o:OLEObject Type="Embed" ProgID="Equation.DSMT4" ShapeID="_x0000_i1039" DrawAspect="Content" ObjectID="_1586756508" r:id="rId39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5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6"/>
          <w:sz w:val="22"/>
          <w:szCs w:val="22"/>
        </w:rPr>
        <w:object w:dxaOrig="2240" w:dyaOrig="279">
          <v:shape id="_x0000_i1040" type="#_x0000_t75" style="width:157.15pt;height:19.4pt" o:ole="">
            <v:imagedata r:id="rId40" o:title=""/>
          </v:shape>
          <o:OLEObject Type="Embed" ProgID="Equation.DSMT4" ShapeID="_x0000_i1040" DrawAspect="Content" ObjectID="_1586756509" r:id="rId41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6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Pr="006C5EDD">
        <w:rPr>
          <w:rFonts w:asciiTheme="majorHAnsi" w:hAnsiTheme="majorHAnsi"/>
          <w:position w:val="-6"/>
          <w:sz w:val="22"/>
          <w:szCs w:val="22"/>
        </w:rPr>
        <w:object w:dxaOrig="2280" w:dyaOrig="279">
          <v:shape id="_x0000_i1041" type="#_x0000_t75" style="width:159.65pt;height:19.4pt" o:ole="">
            <v:imagedata r:id="rId42" o:title=""/>
          </v:shape>
          <o:OLEObject Type="Embed" ProgID="Equation.DSMT4" ShapeID="_x0000_i1041" DrawAspect="Content" ObjectID="_1586756510" r:id="rId43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Example</w:t>
      </w:r>
      <w:r w:rsidR="006F56D4" w:rsidRPr="006C5EDD">
        <w:rPr>
          <w:rFonts w:asciiTheme="majorHAnsi" w:hAnsiTheme="majorHAnsi"/>
          <w:b/>
          <w:i/>
          <w:sz w:val="22"/>
          <w:szCs w:val="22"/>
          <w:u w:val="single"/>
        </w:rPr>
        <w:t xml:space="preserve"> 7</w:t>
      </w:r>
      <w:r w:rsidRPr="006C5EDD">
        <w:rPr>
          <w:rFonts w:asciiTheme="majorHAnsi" w:hAnsiTheme="majorHAnsi"/>
          <w:b/>
          <w:i/>
          <w:sz w:val="22"/>
          <w:szCs w:val="22"/>
          <w:u w:val="single"/>
        </w:rPr>
        <w:t>:</w:t>
      </w:r>
      <w:r w:rsidRPr="006C5EDD">
        <w:rPr>
          <w:rFonts w:asciiTheme="majorHAnsi" w:hAnsiTheme="majorHAnsi"/>
          <w:sz w:val="22"/>
          <w:szCs w:val="22"/>
        </w:rPr>
        <w:tab/>
        <w:t xml:space="preserve">Prove </w:t>
      </w:r>
      <w:r w:rsidR="0055276F" w:rsidRPr="006C5EDD">
        <w:rPr>
          <w:rFonts w:asciiTheme="majorHAnsi" w:hAnsiTheme="majorHAnsi"/>
          <w:position w:val="-10"/>
          <w:sz w:val="22"/>
          <w:szCs w:val="22"/>
        </w:rPr>
        <w:object w:dxaOrig="2640" w:dyaOrig="320">
          <v:shape id="_x0000_i1042" type="#_x0000_t75" style="width:184.7pt;height:22.55pt" o:ole="">
            <v:imagedata r:id="rId44" o:title=""/>
          </v:shape>
          <o:OLEObject Type="Embed" ProgID="Equation.DSMT4" ShapeID="_x0000_i1042" DrawAspect="Content" ObjectID="_1586756511" r:id="rId45"/>
        </w:object>
      </w: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A14221" w:rsidRPr="006C5EDD" w:rsidRDefault="00A14221" w:rsidP="00A14221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Default="0055276F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A10382">
      <w:pPr>
        <w:tabs>
          <w:tab w:val="left" w:pos="1680"/>
        </w:tabs>
        <w:rPr>
          <w:rFonts w:asciiTheme="majorHAnsi" w:hAnsiTheme="majorHAnsi"/>
          <w:sz w:val="22"/>
          <w:szCs w:val="22"/>
        </w:rPr>
      </w:pPr>
    </w:p>
    <w:p w:rsidR="0055276F" w:rsidRPr="006C5EDD" w:rsidRDefault="0055276F" w:rsidP="0055276F">
      <w:pPr>
        <w:rPr>
          <w:rFonts w:asciiTheme="majorHAnsi" w:hAnsiTheme="majorHAnsi"/>
          <w:sz w:val="22"/>
          <w:szCs w:val="22"/>
        </w:rPr>
      </w:pPr>
    </w:p>
    <w:p w:rsidR="003529C8" w:rsidRPr="006C5EDD" w:rsidRDefault="003529C8" w:rsidP="003529C8">
      <w:pPr>
        <w:rPr>
          <w:rFonts w:asciiTheme="majorHAnsi" w:hAnsiTheme="majorHAnsi"/>
          <w:sz w:val="22"/>
          <w:szCs w:val="22"/>
        </w:rPr>
      </w:pPr>
    </w:p>
    <w:sectPr w:rsidR="003529C8" w:rsidRPr="006C5EDD" w:rsidSect="006C5EDD">
      <w:footerReference w:type="default" r:id="rId46"/>
      <w:pgSz w:w="12240" w:h="15840"/>
      <w:pgMar w:top="270" w:right="720" w:bottom="720" w:left="1008" w:header="720" w:footer="4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9A" w:rsidRDefault="0041219A" w:rsidP="0041219A">
      <w:r>
        <w:separator/>
      </w:r>
    </w:p>
  </w:endnote>
  <w:endnote w:type="continuationSeparator" w:id="0">
    <w:p w:rsidR="0041219A" w:rsidRDefault="0041219A" w:rsidP="0041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763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1219A" w:rsidRDefault="0041219A" w:rsidP="0041219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02577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025778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C8" w:rsidRPr="003529C8" w:rsidRDefault="003529C8" w:rsidP="003529C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  <w:sz w:val="20"/>
        <w:szCs w:val="20"/>
      </w:rPr>
      <w:t xml:space="preserve">Text </w:t>
    </w:r>
    <w:r w:rsidRPr="00F26936">
      <w:rPr>
        <w:color w:val="000000"/>
        <w:sz w:val="20"/>
        <w:szCs w:val="20"/>
      </w:rPr>
      <w:t xml:space="preserve">p.310 </w:t>
    </w:r>
    <w:r w:rsidRPr="00E46DAE">
      <w:rPr>
        <w:color w:val="000000"/>
        <w:sz w:val="20"/>
        <w:szCs w:val="20"/>
      </w:rPr>
      <w:t>#2, 3, 4, 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25778">
      <w:fldChar w:fldCharType="begin"/>
    </w:r>
    <w:r w:rsidR="00025778">
      <w:instrText xml:space="preserve"> PAGE   \* MERGEFORMAT </w:instrText>
    </w:r>
    <w:r w:rsidR="00025778">
      <w:fldChar w:fldCharType="separate"/>
    </w:r>
    <w:r w:rsidR="00025778" w:rsidRPr="00025778">
      <w:rPr>
        <w:rFonts w:asciiTheme="majorHAnsi" w:hAnsiTheme="majorHAnsi"/>
        <w:noProof/>
      </w:rPr>
      <w:t>3</w:t>
    </w:r>
    <w:r w:rsidR="00025778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9A" w:rsidRDefault="0041219A" w:rsidP="0041219A">
      <w:r>
        <w:separator/>
      </w:r>
    </w:p>
  </w:footnote>
  <w:footnote w:type="continuationSeparator" w:id="0">
    <w:p w:rsidR="0041219A" w:rsidRDefault="0041219A" w:rsidP="0041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9A" w:rsidRPr="005656DF" w:rsidRDefault="0041219A" w:rsidP="0041219A">
    <w:pPr>
      <w:pStyle w:val="Header"/>
      <w:tabs>
        <w:tab w:val="clear" w:pos="9360"/>
        <w:tab w:val="right" w:pos="10350"/>
        <w:tab w:val="right" w:pos="13680"/>
      </w:tabs>
      <w:spacing w:after="60"/>
      <w:rPr>
        <w:b/>
        <w:lang w:val="en-CA"/>
      </w:rPr>
    </w:pPr>
    <w:r>
      <w:rPr>
        <w:b/>
        <w:lang w:val="en-CA"/>
      </w:rPr>
      <w:t>MCR3U1</w:t>
    </w:r>
    <w:r>
      <w:rPr>
        <w:b/>
        <w:lang w:val="en-CA"/>
      </w:rPr>
      <w:tab/>
    </w:r>
    <w:r>
      <w:rPr>
        <w:b/>
        <w:lang w:val="en-CA"/>
      </w:rPr>
      <w:tab/>
    </w:r>
    <w:r w:rsidRPr="005656DF">
      <w:rPr>
        <w:b/>
        <w:lang w:val="en-CA"/>
      </w:rPr>
      <w:t>Date:</w:t>
    </w:r>
    <w:r w:rsidRPr="005656DF">
      <w:rPr>
        <w:b/>
        <w:u w:val="single"/>
        <w:lang w:val="en-CA"/>
      </w:rPr>
      <w:t xml:space="preserve"> ___________________</w:t>
    </w:r>
  </w:p>
  <w:p w:rsidR="0041219A" w:rsidRDefault="0041219A" w:rsidP="0041219A">
    <w:pPr>
      <w:pStyle w:val="Header"/>
      <w:tabs>
        <w:tab w:val="clear" w:pos="9360"/>
        <w:tab w:val="right" w:pos="10350"/>
        <w:tab w:val="right" w:pos="13680"/>
      </w:tabs>
      <w:rPr>
        <w:b/>
        <w:u w:val="single"/>
        <w:lang w:val="en-CA"/>
      </w:rPr>
    </w:pPr>
    <w:r w:rsidRPr="005656DF">
      <w:rPr>
        <w:b/>
        <w:u w:val="single"/>
        <w:lang w:val="en-CA"/>
      </w:rPr>
      <w:t>Day</w:t>
    </w:r>
    <w:r w:rsidR="00025778">
      <w:rPr>
        <w:b/>
        <w:u w:val="single"/>
        <w:lang w:val="en-CA"/>
      </w:rPr>
      <w:t xml:space="preserve"> 1</w:t>
    </w:r>
    <w:r w:rsidRPr="005656DF">
      <w:rPr>
        <w:b/>
        <w:u w:val="single"/>
        <w:lang w:val="en-CA"/>
      </w:rPr>
      <w:t>:</w:t>
    </w:r>
    <w:r>
      <w:rPr>
        <w:b/>
        <w:u w:val="single"/>
        <w:lang w:val="en-CA"/>
      </w:rPr>
      <w:t xml:space="preserve"> Trigonometric Identities I</w:t>
    </w:r>
    <w:r>
      <w:rPr>
        <w:b/>
        <w:u w:val="single"/>
        <w:lang w:val="en-CA"/>
      </w:rPr>
      <w:tab/>
    </w:r>
    <w:r>
      <w:rPr>
        <w:b/>
        <w:u w:val="single"/>
        <w:lang w:val="en-CA"/>
      </w:rPr>
      <w:tab/>
    </w:r>
    <w:r w:rsidRPr="005656DF">
      <w:rPr>
        <w:b/>
        <w:u w:val="single"/>
        <w:lang w:val="en-CA"/>
      </w:rPr>
      <w:t xml:space="preserve">Chapter </w:t>
    </w:r>
    <w:r>
      <w:rPr>
        <w:b/>
        <w:u w:val="single"/>
        <w:lang w:val="en-CA"/>
      </w:rPr>
      <w:t>5</w:t>
    </w:r>
    <w:r w:rsidRPr="005656DF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Trigonometric Ratios</w:t>
    </w:r>
  </w:p>
  <w:p w:rsidR="003529C8" w:rsidRPr="0041219A" w:rsidRDefault="003529C8" w:rsidP="0041219A">
    <w:pPr>
      <w:pStyle w:val="Header"/>
      <w:tabs>
        <w:tab w:val="clear" w:pos="9360"/>
        <w:tab w:val="right" w:pos="10350"/>
        <w:tab w:val="right" w:pos="13680"/>
      </w:tabs>
      <w:rPr>
        <w:b/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E5F96"/>
    <w:multiLevelType w:val="hybridMultilevel"/>
    <w:tmpl w:val="5412C6A4"/>
    <w:lvl w:ilvl="0" w:tplc="05C0F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90607"/>
    <w:multiLevelType w:val="hybridMultilevel"/>
    <w:tmpl w:val="BD305E00"/>
    <w:lvl w:ilvl="0" w:tplc="A7980EF2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E6"/>
    <w:rsid w:val="00025778"/>
    <w:rsid w:val="000B5FC7"/>
    <w:rsid w:val="0015231F"/>
    <w:rsid w:val="001A6299"/>
    <w:rsid w:val="00223D7D"/>
    <w:rsid w:val="003529C8"/>
    <w:rsid w:val="003706C3"/>
    <w:rsid w:val="00374D67"/>
    <w:rsid w:val="003C36E6"/>
    <w:rsid w:val="0041219A"/>
    <w:rsid w:val="005178A3"/>
    <w:rsid w:val="0055276F"/>
    <w:rsid w:val="00652A30"/>
    <w:rsid w:val="006C5EDD"/>
    <w:rsid w:val="006F56D4"/>
    <w:rsid w:val="00734D81"/>
    <w:rsid w:val="007B144A"/>
    <w:rsid w:val="008317A8"/>
    <w:rsid w:val="00904220"/>
    <w:rsid w:val="00A10382"/>
    <w:rsid w:val="00A14221"/>
    <w:rsid w:val="00AD02BA"/>
    <w:rsid w:val="00B91D9E"/>
    <w:rsid w:val="00CA6380"/>
    <w:rsid w:val="00D058F2"/>
    <w:rsid w:val="00E4662A"/>
    <w:rsid w:val="00E801C4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1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A"/>
    <w:rPr>
      <w:sz w:val="24"/>
      <w:szCs w:val="24"/>
    </w:rPr>
  </w:style>
  <w:style w:type="table" w:styleId="TableGrid">
    <w:name w:val="Table Grid"/>
    <w:basedOn w:val="TableNormal"/>
    <w:rsid w:val="0035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2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1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2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9A"/>
    <w:rPr>
      <w:sz w:val="24"/>
      <w:szCs w:val="24"/>
    </w:rPr>
  </w:style>
  <w:style w:type="table" w:styleId="TableGrid">
    <w:name w:val="Table Grid"/>
    <w:basedOn w:val="TableNormal"/>
    <w:rsid w:val="0035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52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2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AutoBVT</cp:lastModifiedBy>
  <cp:revision>2</cp:revision>
  <cp:lastPrinted>2018-05-02T12:52:00Z</cp:lastPrinted>
  <dcterms:created xsi:type="dcterms:W3CDTF">2018-05-02T12:55:00Z</dcterms:created>
  <dcterms:modified xsi:type="dcterms:W3CDTF">2018-05-02T12:55:00Z</dcterms:modified>
</cp:coreProperties>
</file>